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B15" w:rsidRPr="007110F5" w:rsidRDefault="00590B15" w:rsidP="00590B15">
      <w:pPr>
        <w:keepNext/>
        <w:tabs>
          <w:tab w:val="center" w:pos="7230"/>
        </w:tabs>
        <w:jc w:val="center"/>
        <w:rPr>
          <w:rFonts w:ascii="Tahoma" w:hAnsi="Tahoma" w:cs="Tahoma"/>
          <w:b/>
          <w:bCs/>
          <w:sz w:val="23"/>
          <w:szCs w:val="23"/>
          <w:lang w:eastAsia="ru-RU"/>
        </w:rPr>
      </w:pPr>
      <w:r w:rsidRPr="007110F5">
        <w:rPr>
          <w:rFonts w:ascii="Tahoma" w:hAnsi="Tahoma" w:cs="Tahoma"/>
          <w:b/>
          <w:bCs/>
          <w:sz w:val="23"/>
          <w:szCs w:val="23"/>
          <w:lang w:eastAsia="ru-RU"/>
        </w:rPr>
        <w:t>ТРЕБОВАНИЯ</w:t>
      </w:r>
    </w:p>
    <w:p w:rsidR="00590B15" w:rsidRPr="00A9151A" w:rsidRDefault="00590B15" w:rsidP="00590B15">
      <w:pPr>
        <w:keepNext/>
        <w:tabs>
          <w:tab w:val="center" w:pos="7230"/>
        </w:tabs>
        <w:spacing w:after="240"/>
        <w:jc w:val="center"/>
        <w:rPr>
          <w:rFonts w:ascii="Tahoma" w:hAnsi="Tahoma" w:cs="Tahoma"/>
          <w:b/>
          <w:bCs/>
          <w:sz w:val="23"/>
          <w:szCs w:val="23"/>
          <w:lang w:eastAsia="ru-RU"/>
        </w:rPr>
      </w:pPr>
      <w:r w:rsidRPr="00A9151A">
        <w:rPr>
          <w:rFonts w:ascii="Tahoma" w:hAnsi="Tahoma" w:cs="Tahoma"/>
          <w:b/>
          <w:bCs/>
          <w:sz w:val="23"/>
          <w:szCs w:val="23"/>
          <w:lang w:eastAsia="ru-RU"/>
        </w:rPr>
        <w:t xml:space="preserve">в области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ПБ</w:t>
      </w:r>
      <w:r w:rsidR="002D03EA">
        <w:rPr>
          <w:rFonts w:ascii="Tahoma" w:hAnsi="Tahoma" w:cs="Tahoma"/>
          <w:b/>
          <w:bCs/>
          <w:sz w:val="23"/>
          <w:szCs w:val="23"/>
          <w:lang w:eastAsia="ru-RU"/>
        </w:rPr>
        <w:t xml:space="preserve">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и</w:t>
      </w:r>
      <w:r w:rsidR="002D03EA">
        <w:rPr>
          <w:rFonts w:ascii="Tahoma" w:hAnsi="Tahoma" w:cs="Tahoma"/>
          <w:b/>
          <w:bCs/>
          <w:sz w:val="23"/>
          <w:szCs w:val="23"/>
          <w:lang w:eastAsia="ru-RU"/>
        </w:rPr>
        <w:t xml:space="preserve"> </w:t>
      </w:r>
      <w:r>
        <w:rPr>
          <w:rFonts w:ascii="Tahoma" w:hAnsi="Tahoma" w:cs="Tahoma"/>
          <w:b/>
          <w:bCs/>
          <w:sz w:val="23"/>
          <w:szCs w:val="23"/>
          <w:lang w:eastAsia="ru-RU"/>
        </w:rPr>
        <w:t>ОТ</w:t>
      </w:r>
      <w:r w:rsidRPr="00A9151A">
        <w:rPr>
          <w:rFonts w:ascii="Tahoma" w:hAnsi="Tahoma" w:cs="Tahoma"/>
          <w:b/>
          <w:bCs/>
          <w:sz w:val="23"/>
          <w:szCs w:val="23"/>
          <w:lang w:eastAsia="ru-RU"/>
        </w:rPr>
        <w:t xml:space="preserve"> для Подрядчика</w:t>
      </w:r>
    </w:p>
    <w:p w:rsidR="00590B15" w:rsidRDefault="00590B15" w:rsidP="00590B15">
      <w:pPr>
        <w:widowControl w:val="0"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 w:rsidRPr="00ED089C">
        <w:rPr>
          <w:rFonts w:ascii="Tahoma" w:hAnsi="Tahoma" w:cs="Tahoma"/>
          <w:b/>
          <w:bCs/>
          <w:sz w:val="23"/>
          <w:szCs w:val="23"/>
          <w:lang w:eastAsia="ru-RU"/>
        </w:rPr>
        <w:t>1.</w:t>
      </w:r>
      <w:r>
        <w:rPr>
          <w:rFonts w:ascii="Tahoma" w:hAnsi="Tahoma" w:cs="Tahoma"/>
          <w:bCs/>
          <w:sz w:val="23"/>
          <w:szCs w:val="23"/>
          <w:lang w:eastAsia="ru-RU"/>
        </w:rPr>
        <w:t xml:space="preserve"> </w:t>
      </w:r>
      <w:r w:rsidRPr="00ED089C">
        <w:rPr>
          <w:rFonts w:ascii="Tahoma" w:hAnsi="Tahoma" w:cs="Tahoma"/>
          <w:b/>
          <w:bCs/>
          <w:lang w:eastAsia="ru-RU"/>
        </w:rPr>
        <w:t xml:space="preserve">Требования законодательных актов Российской Федерации в области </w:t>
      </w:r>
      <w:r>
        <w:rPr>
          <w:rFonts w:ascii="Tahoma" w:hAnsi="Tahoma" w:cs="Tahoma"/>
          <w:b/>
          <w:bCs/>
          <w:lang w:eastAsia="ru-RU"/>
        </w:rPr>
        <w:t>ПБ</w:t>
      </w:r>
      <w:r w:rsidR="002D03EA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и</w:t>
      </w:r>
      <w:r w:rsidR="002D03EA">
        <w:rPr>
          <w:rFonts w:ascii="Tahoma" w:hAnsi="Tahoma" w:cs="Tahoma"/>
          <w:b/>
          <w:bCs/>
          <w:lang w:eastAsia="ru-RU"/>
        </w:rPr>
        <w:t xml:space="preserve"> </w:t>
      </w:r>
      <w:r>
        <w:rPr>
          <w:rFonts w:ascii="Tahoma" w:hAnsi="Tahoma" w:cs="Tahoma"/>
          <w:b/>
          <w:bCs/>
          <w:lang w:eastAsia="ru-RU"/>
        </w:rPr>
        <w:t>ОТ</w:t>
      </w:r>
    </w:p>
    <w:p w:rsidR="002D03EA" w:rsidRDefault="002D03EA" w:rsidP="00590B15">
      <w:pPr>
        <w:widowControl w:val="0"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tbl>
      <w:tblPr>
        <w:tblStyle w:val="a3"/>
        <w:tblW w:w="5079" w:type="pct"/>
        <w:tblLook w:val="04A0" w:firstRow="1" w:lastRow="0" w:firstColumn="1" w:lastColumn="0" w:noHBand="0" w:noVBand="1"/>
      </w:tblPr>
      <w:tblGrid>
        <w:gridCol w:w="628"/>
        <w:gridCol w:w="2580"/>
        <w:gridCol w:w="2174"/>
        <w:gridCol w:w="2543"/>
        <w:gridCol w:w="1648"/>
      </w:tblGrid>
      <w:tr w:rsidR="009D70A1" w:rsidTr="002D03EA">
        <w:tc>
          <w:tcPr>
            <w:tcW w:w="324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326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Состав Предмета закупки (виды работ, услуг)</w:t>
            </w:r>
          </w:p>
        </w:tc>
        <w:tc>
          <w:tcPr>
            <w:tcW w:w="1117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Содержание и обоснование требования</w:t>
            </w:r>
          </w:p>
        </w:tc>
        <w:tc>
          <w:tcPr>
            <w:tcW w:w="1307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Формат подтверждения требования</w:t>
            </w:r>
          </w:p>
        </w:tc>
        <w:tc>
          <w:tcPr>
            <w:tcW w:w="926" w:type="pct"/>
            <w:shd w:val="clear" w:color="auto" w:fill="auto"/>
            <w:vAlign w:val="center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center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1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sz w:val="22"/>
                <w:szCs w:val="22"/>
              </w:rPr>
              <w:t>Услуги специальной техникой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соответствующую квалификацию для управления спецтехникой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Копия удостоверения на право управления ТС, Удостоверение машиниста-тракториста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2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Любые виды работ и/или услуг производственного характера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590B15" w:rsidP="002D03EA">
            <w:pPr>
              <w:keepNext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обучен безопасным методам и приемам выполнения работ, оказанию первой помощи пострадавшим на производстве.</w:t>
            </w:r>
          </w:p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Трудовой кодекс Российской Федерации от 30.12.2001 № 197-ФЗ, статья 212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Копия удостоверений работников, выданных образовательной организацией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3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Любые виды работ и/или услуг производственного характера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590B15" w:rsidP="002D03EA">
            <w:pPr>
              <w:keepNext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Персонал Подрядчика обеспечен специальной одеждой, специальной обувью и другими средствами индивидуальной защиты, прошедшими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установленными нормами.</w:t>
            </w:r>
          </w:p>
          <w:p w:rsidR="00590B15" w:rsidRPr="002D03EA" w:rsidRDefault="00590B15" w:rsidP="002D03EA">
            <w:pPr>
              <w:keepNext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Трудовой кодекс Российской Федерации от 30.12.2001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br/>
              <w:t>№ 197-ФЗ, статья 212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Утвержденные нормы выдачи СИЗ по профессиям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9D70A1" w:rsidTr="002D03EA">
        <w:tc>
          <w:tcPr>
            <w:tcW w:w="324" w:type="pct"/>
            <w:shd w:val="clear" w:color="auto" w:fill="auto"/>
          </w:tcPr>
          <w:p w:rsidR="00590B15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4</w:t>
            </w:r>
          </w:p>
        </w:tc>
        <w:tc>
          <w:tcPr>
            <w:tcW w:w="13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Работы с вредными и (или) опасными условиями труда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Работы, связанные с движением транспорта</w:t>
            </w:r>
          </w:p>
        </w:tc>
        <w:tc>
          <w:tcPr>
            <w:tcW w:w="111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не имеет медицинских противопоказаний к исполнению им трудовых обязанностей.</w:t>
            </w:r>
          </w:p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Трудовой кодекс Российской Федерации от 30.12.2001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br/>
              <w:t>№ 197-ФЗ, статьи 212, 213</w:t>
            </w:r>
          </w:p>
        </w:tc>
        <w:tc>
          <w:tcPr>
            <w:tcW w:w="1307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Заверенные копии документов о прохождении медицинских осмотров</w:t>
            </w:r>
          </w:p>
        </w:tc>
        <w:tc>
          <w:tcPr>
            <w:tcW w:w="926" w:type="pct"/>
            <w:shd w:val="clear" w:color="auto" w:fill="auto"/>
          </w:tcPr>
          <w:p w:rsidR="00590B15" w:rsidRPr="002D03EA" w:rsidRDefault="00590B15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24B96" w:rsidTr="002D03EA">
        <w:tc>
          <w:tcPr>
            <w:tcW w:w="324" w:type="pct"/>
            <w:shd w:val="clear" w:color="auto" w:fill="auto"/>
          </w:tcPr>
          <w:p w:rsidR="00124B96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5</w:t>
            </w:r>
          </w:p>
        </w:tc>
        <w:tc>
          <w:tcPr>
            <w:tcW w:w="1326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Работы с электрооборудованием </w:t>
            </w:r>
          </w:p>
        </w:tc>
        <w:tc>
          <w:tcPr>
            <w:tcW w:w="1117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работ.</w:t>
            </w:r>
          </w:p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contextualSpacing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Правила технической эксплуатации электроустановок потребителей электрической энергии, утв. Приказом Минэнерго России от 12.08.2022 № 811</w:t>
            </w:r>
          </w:p>
        </w:tc>
        <w:tc>
          <w:tcPr>
            <w:tcW w:w="1307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Заверенные копии документов об обучении безопасным методам и приемам выполнения работ в электроустановках (2, 3, 4, 5 группа допуска по электробезопасности);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Постановлением Правительства «О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> 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порядке обучения по охране труда и проверки знаний требований охраны труда»;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</w:t>
            </w:r>
          </w:p>
        </w:tc>
        <w:tc>
          <w:tcPr>
            <w:tcW w:w="926" w:type="pct"/>
            <w:shd w:val="clear" w:color="auto" w:fill="auto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24B96" w:rsidRPr="00E43F19" w:rsidTr="002D03EA">
        <w:tc>
          <w:tcPr>
            <w:tcW w:w="324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6</w:t>
            </w:r>
          </w:p>
        </w:tc>
        <w:tc>
          <w:tcPr>
            <w:tcW w:w="1326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Электросварочные и </w:t>
            </w:r>
            <w:proofErr w:type="spellStart"/>
            <w:r w:rsidRPr="002D03EA">
              <w:rPr>
                <w:rFonts w:ascii="Tahoma" w:hAnsi="Tahoma" w:cs="Tahoma"/>
                <w:bCs/>
                <w:sz w:val="22"/>
                <w:szCs w:val="22"/>
              </w:rPr>
              <w:t>газорезательные</w:t>
            </w:r>
            <w:proofErr w:type="spellEnd"/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1117" w:type="pct"/>
          </w:tcPr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</w:t>
            </w:r>
          </w:p>
        </w:tc>
        <w:tc>
          <w:tcPr>
            <w:tcW w:w="1307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 присвоении группы допуска по электробезопасности;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Копии документов об обучении по охране труда в соответствии с Постановлением Правительства 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lastRenderedPageBreak/>
              <w:t>«О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> 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порядке обучения по охране труда и проверки знаний требований охраны труда»;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</w:t>
            </w:r>
          </w:p>
        </w:tc>
        <w:tc>
          <w:tcPr>
            <w:tcW w:w="926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  <w:tr w:rsidR="00124B96" w:rsidRPr="00E43F19" w:rsidTr="002D03EA">
        <w:tc>
          <w:tcPr>
            <w:tcW w:w="324" w:type="pct"/>
          </w:tcPr>
          <w:p w:rsidR="00124B96" w:rsidRPr="002D03EA" w:rsidRDefault="00251F0E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7</w:t>
            </w:r>
          </w:p>
        </w:tc>
        <w:tc>
          <w:tcPr>
            <w:tcW w:w="1326" w:type="pct"/>
          </w:tcPr>
          <w:p w:rsidR="00124B96" w:rsidRPr="002D03EA" w:rsidRDefault="00124B96" w:rsidP="005E60A3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Работы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 xml:space="preserve"> по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перемещени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>ю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грузов при помощи подъемных сооружений</w:t>
            </w:r>
          </w:p>
        </w:tc>
        <w:tc>
          <w:tcPr>
            <w:tcW w:w="1117" w:type="pct"/>
          </w:tcPr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Персонал Подрядчика имеет квалификацию, соответствующую характеру выполняемых работ.</w:t>
            </w:r>
          </w:p>
          <w:p w:rsidR="00124B96" w:rsidRPr="002D03EA" w:rsidRDefault="00124B96" w:rsidP="002D03EA">
            <w:pPr>
              <w:widowControl w:val="0"/>
              <w:autoSpaceDE w:val="0"/>
              <w:autoSpaceDN w:val="0"/>
              <w:adjustRightInd w:val="0"/>
              <w:spacing w:before="0"/>
              <w:jc w:val="left"/>
              <w:rPr>
                <w:rFonts w:ascii="Tahoma" w:hAnsi="Tahoma" w:cs="Tahoma"/>
                <w:bCs/>
                <w:sz w:val="22"/>
                <w:szCs w:val="22"/>
              </w:rPr>
            </w:pPr>
            <w:proofErr w:type="spellStart"/>
            <w:r w:rsidRPr="002D03EA">
              <w:rPr>
                <w:rFonts w:ascii="Tahoma" w:hAnsi="Tahoma" w:cs="Tahoma"/>
                <w:bCs/>
                <w:sz w:val="22"/>
                <w:szCs w:val="22"/>
              </w:rPr>
              <w:t>ФНиП</w:t>
            </w:r>
            <w:proofErr w:type="spellEnd"/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Правила безопасности опасных производственных объектов, на которых используются подъемные сооружения, утв. 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>п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риказ</w:t>
            </w:r>
            <w:r w:rsidR="005E60A3">
              <w:rPr>
                <w:rFonts w:ascii="Tahoma" w:hAnsi="Tahoma" w:cs="Tahoma"/>
                <w:bCs/>
                <w:sz w:val="22"/>
                <w:szCs w:val="22"/>
              </w:rPr>
              <w:t>ом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proofErr w:type="spellStart"/>
            <w:r w:rsidRPr="002D03EA">
              <w:rPr>
                <w:rFonts w:ascii="Tahoma" w:hAnsi="Tahoma" w:cs="Tahoma"/>
                <w:bCs/>
                <w:sz w:val="22"/>
                <w:szCs w:val="22"/>
              </w:rPr>
              <w:t>Ростехнадзора</w:t>
            </w:r>
            <w:proofErr w:type="spellEnd"/>
            <w:r w:rsidRPr="002D03EA">
              <w:rPr>
                <w:rFonts w:ascii="Tahoma" w:hAnsi="Tahoma" w:cs="Tahoma"/>
                <w:bCs/>
                <w:sz w:val="22"/>
                <w:szCs w:val="22"/>
              </w:rPr>
              <w:t xml:space="preserve"> от 26.11.2020 № 461</w:t>
            </w:r>
          </w:p>
        </w:tc>
        <w:tc>
          <w:tcPr>
            <w:tcW w:w="1307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аттестации в области промышленной безопасности;</w:t>
            </w:r>
          </w:p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rPr>
                <w:rFonts w:ascii="Tahoma" w:hAnsi="Tahoma" w:cs="Tahoma"/>
                <w:bCs/>
                <w:sz w:val="22"/>
                <w:szCs w:val="22"/>
              </w:rPr>
            </w:pP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Копии документов об обучении по охране труда в соответствии с  Постановлением Правительства «О</w:t>
            </w:r>
            <w:r w:rsidR="002D03EA">
              <w:rPr>
                <w:rFonts w:ascii="Tahoma" w:hAnsi="Tahoma" w:cs="Tahoma"/>
                <w:bCs/>
                <w:sz w:val="22"/>
                <w:szCs w:val="22"/>
              </w:rPr>
              <w:t> </w:t>
            </w:r>
            <w:r w:rsidRPr="002D03EA">
              <w:rPr>
                <w:rFonts w:ascii="Tahoma" w:hAnsi="Tahoma" w:cs="Tahoma"/>
                <w:bCs/>
                <w:sz w:val="22"/>
                <w:szCs w:val="22"/>
              </w:rPr>
              <w:t>порядке обучения по охране труда и проверки знаний требований охраны труда»</w:t>
            </w:r>
          </w:p>
        </w:tc>
        <w:tc>
          <w:tcPr>
            <w:tcW w:w="926" w:type="pct"/>
          </w:tcPr>
          <w:p w:rsidR="00124B96" w:rsidRPr="002D03EA" w:rsidRDefault="00124B96" w:rsidP="002D03EA">
            <w:pPr>
              <w:widowControl w:val="0"/>
              <w:tabs>
                <w:tab w:val="center" w:pos="7230"/>
              </w:tabs>
              <w:spacing w:before="0"/>
              <w:contextualSpacing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590B15" w:rsidRPr="00FA43CB" w:rsidRDefault="00590B15" w:rsidP="00590B15">
      <w:pPr>
        <w:widowControl w:val="0"/>
        <w:tabs>
          <w:tab w:val="center" w:pos="7230"/>
        </w:tabs>
        <w:rPr>
          <w:rFonts w:ascii="Tahoma" w:hAnsi="Tahoma" w:cs="Tahoma"/>
          <w:bCs/>
          <w:sz w:val="23"/>
          <w:szCs w:val="23"/>
          <w:lang w:eastAsia="ru-RU"/>
        </w:rPr>
      </w:pPr>
    </w:p>
    <w:p w:rsidR="00590B15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2. </w:t>
      </w:r>
      <w:r w:rsidRPr="00ED089C">
        <w:rPr>
          <w:rFonts w:ascii="Tahoma" w:hAnsi="Tahoma" w:cs="Tahoma"/>
          <w:b/>
          <w:bCs/>
          <w:lang w:eastAsia="ru-RU"/>
        </w:rPr>
        <w:t xml:space="preserve">Перечень </w:t>
      </w:r>
      <w:r>
        <w:rPr>
          <w:rFonts w:ascii="Tahoma" w:hAnsi="Tahoma" w:cs="Tahoma"/>
          <w:b/>
          <w:bCs/>
          <w:lang w:eastAsia="ru-RU"/>
        </w:rPr>
        <w:t>НМД</w:t>
      </w:r>
      <w:r w:rsidRPr="00ED089C">
        <w:rPr>
          <w:rFonts w:ascii="Tahoma" w:hAnsi="Tahoma" w:cs="Tahoma"/>
          <w:b/>
          <w:bCs/>
          <w:lang w:eastAsia="ru-RU"/>
        </w:rPr>
        <w:t xml:space="preserve"> Компании</w:t>
      </w:r>
      <w:r>
        <w:rPr>
          <w:rFonts w:ascii="Tahoma" w:hAnsi="Tahoma" w:cs="Tahoma"/>
          <w:b/>
          <w:bCs/>
          <w:lang w:eastAsia="ru-RU"/>
        </w:rPr>
        <w:t xml:space="preserve">/РОКС НН, содержащих требования в области </w:t>
      </w:r>
      <w:proofErr w:type="spellStart"/>
      <w:r>
        <w:rPr>
          <w:rFonts w:ascii="Tahoma" w:hAnsi="Tahoma" w:cs="Tahoma"/>
          <w:b/>
          <w:bCs/>
          <w:lang w:eastAsia="ru-RU"/>
        </w:rPr>
        <w:t>ПБиОТ</w:t>
      </w:r>
      <w:proofErr w:type="spellEnd"/>
      <w:r>
        <w:rPr>
          <w:rFonts w:ascii="Tahoma" w:hAnsi="Tahoma" w:cs="Tahoma"/>
          <w:b/>
          <w:bCs/>
          <w:lang w:eastAsia="ru-RU"/>
        </w:rPr>
        <w:t>, которые должны применяться при выполнении работ и/или оказании услуг</w:t>
      </w:r>
    </w:p>
    <w:p w:rsidR="002D03EA" w:rsidRDefault="002D03EA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tbl>
      <w:tblPr>
        <w:tblStyle w:val="a3"/>
        <w:tblW w:w="9067" w:type="dxa"/>
        <w:tblLook w:val="04A0" w:firstRow="1" w:lastRow="0" w:firstColumn="1" w:lastColumn="0" w:noHBand="0" w:noVBand="1"/>
      </w:tblPr>
      <w:tblGrid>
        <w:gridCol w:w="591"/>
        <w:gridCol w:w="6775"/>
        <w:gridCol w:w="1701"/>
      </w:tblGrid>
      <w:tr w:rsidR="00590B15" w:rsidTr="00190957">
        <w:tc>
          <w:tcPr>
            <w:tcW w:w="591" w:type="dxa"/>
            <w:vAlign w:val="center"/>
          </w:tcPr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D089C">
              <w:rPr>
                <w:rFonts w:ascii="Tahoma" w:hAnsi="Tahoma" w:cs="Tahoma"/>
                <w:b/>
                <w:bCs/>
              </w:rPr>
              <w:t>№</w:t>
            </w:r>
          </w:p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п/</w:t>
            </w:r>
            <w:r w:rsidRPr="00ED089C">
              <w:rPr>
                <w:rFonts w:ascii="Tahoma" w:hAnsi="Tahoma" w:cs="Tahoma"/>
                <w:b/>
                <w:bCs/>
              </w:rPr>
              <w:t>п</w:t>
            </w:r>
          </w:p>
        </w:tc>
        <w:tc>
          <w:tcPr>
            <w:tcW w:w="6775" w:type="dxa"/>
            <w:vAlign w:val="center"/>
          </w:tcPr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Индекс и наименование документа</w:t>
            </w:r>
          </w:p>
        </w:tc>
        <w:tc>
          <w:tcPr>
            <w:tcW w:w="1701" w:type="dxa"/>
            <w:vAlign w:val="center"/>
          </w:tcPr>
          <w:p w:rsidR="00590B15" w:rsidRPr="00ED089C" w:rsidRDefault="00590B15" w:rsidP="00190957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1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«Система управления промышленной безопасностью и охраной труда. Управление подрядными организациями в области промышленной безопасности и охраны труда»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ВГ/405-п от 08.11.2024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«Оповещение регистрация учет и внутреннее расследование происшествий»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ВГ/184-п от 28.05.2024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организации Система управления безопасностью дорожного движения в ООО «Востокгеология», утвержденный распоряжением Старшего вице-президента – Производственного директора ПАО «ГМК «Норильский никель» от 18.01.2023 № ГМК-40/002-р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ВГ/056-п от 13.02.2023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Стандарт «Идентификация опасностей, оценка рисков и управление рисками в области промышленной безопасности и охраны труда»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от 24.07.2020 № ВГ/325-п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Алгоритм действий при необходимости оказания дополнительной медицинской помощи пострадавшим при несчастном случае на производстве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ВГ/186-п от 17.06.2025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6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 xml:space="preserve">Положение об организации комплексного обслуживания объектов железнодорожной инфраструктуры участка пути необщего пользования ст. Нарын -1 - Газимурский Завод - ст. </w:t>
            </w:r>
            <w:proofErr w:type="spellStart"/>
            <w:r w:rsidRPr="00251F0E">
              <w:rPr>
                <w:rFonts w:ascii="Tahoma" w:hAnsi="Tahoma" w:cs="Tahoma"/>
                <w:bCs/>
                <w:sz w:val="23"/>
                <w:szCs w:val="23"/>
              </w:rPr>
              <w:t>Быстринская</w:t>
            </w:r>
            <w:proofErr w:type="spellEnd"/>
            <w:r w:rsidRPr="00251F0E">
              <w:rPr>
                <w:rFonts w:ascii="Tahoma" w:hAnsi="Tahoma" w:cs="Tahoma"/>
                <w:bCs/>
                <w:sz w:val="23"/>
                <w:szCs w:val="23"/>
              </w:rPr>
              <w:t xml:space="preserve"> - Периферийный парк (общей протяженностью 284,397 километров)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ВГ/162-п от 03.05.2025</w:t>
            </w:r>
          </w:p>
        </w:tc>
      </w:tr>
      <w:tr w:rsidR="00124B96" w:rsidTr="00190957">
        <w:tc>
          <w:tcPr>
            <w:tcW w:w="591" w:type="dxa"/>
          </w:tcPr>
          <w:p w:rsidR="00124B96" w:rsidRDefault="00251F0E" w:rsidP="00124B96">
            <w:pPr>
              <w:keepNext/>
              <w:tabs>
                <w:tab w:val="center" w:pos="7230"/>
              </w:tabs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7</w:t>
            </w:r>
          </w:p>
        </w:tc>
        <w:tc>
          <w:tcPr>
            <w:tcW w:w="6775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Положение о системе обеспечения пожарной безопасности ПАО «ГМК «Норильский никель» (далее – Положение), утвержденное Распоряжением старшего вице-президента - Операционный директор, руководитель Забайкальского дивизиона ПАО «ГМК «Норильский Никель» Поповым А.Н. от 24.05.2024 года № ГМК-171/001-р</w:t>
            </w:r>
          </w:p>
        </w:tc>
        <w:tc>
          <w:tcPr>
            <w:tcW w:w="1701" w:type="dxa"/>
          </w:tcPr>
          <w:p w:rsidR="00124B96" w:rsidRPr="00251F0E" w:rsidRDefault="00124B96" w:rsidP="00251F0E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251F0E">
              <w:rPr>
                <w:rFonts w:ascii="Tahoma" w:hAnsi="Tahoma" w:cs="Tahoma"/>
                <w:bCs/>
                <w:sz w:val="23"/>
                <w:szCs w:val="23"/>
              </w:rPr>
              <w:t>Приказ № ВГ/241-п от 26.06.2024</w:t>
            </w:r>
          </w:p>
        </w:tc>
      </w:tr>
    </w:tbl>
    <w:p w:rsidR="00590B15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</w:p>
    <w:p w:rsidR="009D70A1" w:rsidRDefault="00590B15" w:rsidP="00590B15">
      <w:pPr>
        <w:keepNext/>
        <w:tabs>
          <w:tab w:val="center" w:pos="7230"/>
        </w:tabs>
        <w:rPr>
          <w:rFonts w:ascii="Tahoma" w:hAnsi="Tahoma" w:cs="Tahoma"/>
          <w:b/>
          <w:bCs/>
          <w:lang w:eastAsia="ru-RU"/>
        </w:rPr>
      </w:pPr>
      <w:r>
        <w:rPr>
          <w:rFonts w:ascii="Tahoma" w:hAnsi="Tahoma" w:cs="Tahoma"/>
          <w:b/>
          <w:bCs/>
          <w:lang w:eastAsia="ru-RU"/>
        </w:rPr>
        <w:t xml:space="preserve">3. </w:t>
      </w:r>
      <w:r w:rsidRPr="00ED089C">
        <w:rPr>
          <w:rFonts w:ascii="Tahoma" w:hAnsi="Tahoma" w:cs="Tahoma"/>
          <w:b/>
          <w:bCs/>
          <w:lang w:eastAsia="ru-RU"/>
        </w:rPr>
        <w:t xml:space="preserve">Перечень </w:t>
      </w:r>
      <w:r>
        <w:rPr>
          <w:rFonts w:ascii="Tahoma" w:hAnsi="Tahoma" w:cs="Tahoma"/>
          <w:b/>
          <w:bCs/>
          <w:lang w:eastAsia="ru-RU"/>
        </w:rPr>
        <w:t>документации, предоставляемой Подрядчиком Заказчику до начала проведения Подрядных работ</w:t>
      </w:r>
    </w:p>
    <w:p w:rsidR="009D70A1" w:rsidRPr="009D70A1" w:rsidRDefault="009D70A1" w:rsidP="009D70A1">
      <w:pPr>
        <w:rPr>
          <w:rFonts w:ascii="Tahoma" w:hAnsi="Tahoma" w:cs="Tahoma"/>
          <w:lang w:eastAsia="ru-RU"/>
        </w:rPr>
      </w:pPr>
    </w:p>
    <w:tbl>
      <w:tblPr>
        <w:tblStyle w:val="a3"/>
        <w:tblpPr w:leftFromText="180" w:rightFromText="180" w:vertAnchor="text" w:tblpY="1"/>
        <w:tblOverlap w:val="never"/>
        <w:tblW w:w="9067" w:type="dxa"/>
        <w:tblLook w:val="04A0" w:firstRow="1" w:lastRow="0" w:firstColumn="1" w:lastColumn="0" w:noHBand="0" w:noVBand="1"/>
      </w:tblPr>
      <w:tblGrid>
        <w:gridCol w:w="591"/>
        <w:gridCol w:w="6775"/>
        <w:gridCol w:w="1701"/>
      </w:tblGrid>
      <w:tr w:rsidR="00590B15" w:rsidTr="009D70A1">
        <w:tc>
          <w:tcPr>
            <w:tcW w:w="591" w:type="dxa"/>
            <w:vAlign w:val="center"/>
          </w:tcPr>
          <w:p w:rsidR="00590B15" w:rsidRPr="00ED089C" w:rsidRDefault="00590B15" w:rsidP="008C1FD0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 w:rsidRPr="00ED089C">
              <w:rPr>
                <w:rFonts w:ascii="Tahoma" w:hAnsi="Tahoma" w:cs="Tahoma"/>
                <w:b/>
                <w:bCs/>
              </w:rPr>
              <w:t>№</w:t>
            </w:r>
          </w:p>
          <w:p w:rsidR="00590B15" w:rsidRPr="00ED089C" w:rsidRDefault="00590B15" w:rsidP="008C1FD0">
            <w:pPr>
              <w:keepNext/>
              <w:tabs>
                <w:tab w:val="center" w:pos="7230"/>
              </w:tabs>
              <w:jc w:val="left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п/</w:t>
            </w:r>
            <w:r w:rsidRPr="00ED089C">
              <w:rPr>
                <w:rFonts w:ascii="Tahoma" w:hAnsi="Tahoma" w:cs="Tahoma"/>
                <w:b/>
                <w:bCs/>
              </w:rPr>
              <w:t>п</w:t>
            </w:r>
          </w:p>
        </w:tc>
        <w:tc>
          <w:tcPr>
            <w:tcW w:w="6775" w:type="dxa"/>
            <w:vAlign w:val="center"/>
          </w:tcPr>
          <w:p w:rsidR="00590B15" w:rsidRPr="00ED089C" w:rsidRDefault="00590B15" w:rsidP="009D70A1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Наименование документа</w:t>
            </w:r>
          </w:p>
        </w:tc>
        <w:tc>
          <w:tcPr>
            <w:tcW w:w="1701" w:type="dxa"/>
            <w:vAlign w:val="center"/>
          </w:tcPr>
          <w:p w:rsidR="00590B15" w:rsidRPr="00ED089C" w:rsidRDefault="00590B15" w:rsidP="009D70A1">
            <w:pPr>
              <w:keepNext/>
              <w:tabs>
                <w:tab w:val="center" w:pos="7230"/>
              </w:tabs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Примечание</w:t>
            </w: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по СУОТ;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2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возложение обязанностей по соблюдению требований</w:t>
            </w:r>
            <w:bookmarkStart w:id="0" w:name="_GoBack"/>
            <w:bookmarkEnd w:id="0"/>
            <w:r w:rsidRPr="009D70A1">
              <w:rPr>
                <w:rFonts w:ascii="Tahoma" w:hAnsi="Tahoma" w:cs="Tahoma"/>
                <w:bCs/>
                <w:sz w:val="23"/>
                <w:szCs w:val="23"/>
              </w:rPr>
              <w:t xml:space="preserve"> промышленной безопасности и охраны труда;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3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безопасное производство работ кранами;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4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безопасное производство работ на высоте;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5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 xml:space="preserve">Приказ о назначении ответственных за безопасность </w:t>
            </w:r>
            <w:r w:rsidRPr="009D70A1">
              <w:rPr>
                <w:rFonts w:ascii="Tahoma" w:hAnsi="Tahoma" w:cs="Tahoma"/>
                <w:bCs/>
                <w:sz w:val="23"/>
                <w:szCs w:val="23"/>
              </w:rPr>
              <w:lastRenderedPageBreak/>
              <w:t>дорожного движения;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6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пожарную безопасность;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9D70A1" w:rsidRPr="009D70A1" w:rsidTr="009D70A1">
        <w:tc>
          <w:tcPr>
            <w:tcW w:w="591" w:type="dxa"/>
          </w:tcPr>
          <w:p w:rsidR="009D70A1" w:rsidRPr="009D70A1" w:rsidRDefault="009D70A1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7</w:t>
            </w:r>
          </w:p>
        </w:tc>
        <w:tc>
          <w:tcPr>
            <w:tcW w:w="6775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Приказ о назначении ответственных за экологическую безопасность;</w:t>
            </w:r>
          </w:p>
        </w:tc>
        <w:tc>
          <w:tcPr>
            <w:tcW w:w="1701" w:type="dxa"/>
          </w:tcPr>
          <w:p w:rsidR="009D70A1" w:rsidRPr="009D70A1" w:rsidRDefault="009D70A1" w:rsidP="009D70A1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8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 xml:space="preserve">Приказ о </w:t>
            </w:r>
            <w:r w:rsidR="00E857C5">
              <w:rPr>
                <w:rFonts w:ascii="Tahoma" w:hAnsi="Tahoma" w:cs="Tahoma"/>
                <w:bCs/>
                <w:sz w:val="23"/>
                <w:szCs w:val="23"/>
              </w:rPr>
              <w:t xml:space="preserve">назначении </w:t>
            </w: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ответственного за электрохозяйство;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9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Протоколы проверки знаний требований охраны труда, применению СИЗ, оказанию первой помощи;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10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Протоколы аттестации сотрудников по программам аттестации;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11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Результаты прохождения работниками предварительных/периодических медицинских осмотров (без перс. и медицинских данных);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12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Результаты прохождения обязательных психиатрических освидетельствований;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13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по обеспечению сотрудников средствами индивидуальной защиты;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  <w:tr w:rsidR="008C1FD0" w:rsidRPr="009D70A1" w:rsidTr="009D70A1">
        <w:tc>
          <w:tcPr>
            <w:tcW w:w="59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>
              <w:rPr>
                <w:rFonts w:ascii="Tahoma" w:hAnsi="Tahoma" w:cs="Tahoma"/>
                <w:bCs/>
                <w:sz w:val="23"/>
                <w:szCs w:val="23"/>
              </w:rPr>
              <w:t>14</w:t>
            </w:r>
          </w:p>
        </w:tc>
        <w:tc>
          <w:tcPr>
            <w:tcW w:w="6775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  <w:r w:rsidRPr="009D70A1">
              <w:rPr>
                <w:rFonts w:ascii="Tahoma" w:hAnsi="Tahoma" w:cs="Tahoma"/>
                <w:bCs/>
                <w:sz w:val="23"/>
                <w:szCs w:val="23"/>
              </w:rPr>
              <w:t>Положение о внутреннем контроле.</w:t>
            </w:r>
          </w:p>
        </w:tc>
        <w:tc>
          <w:tcPr>
            <w:tcW w:w="1701" w:type="dxa"/>
          </w:tcPr>
          <w:p w:rsidR="008C1FD0" w:rsidRPr="009D70A1" w:rsidRDefault="008C1FD0" w:rsidP="008C1F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Cs/>
                <w:sz w:val="23"/>
                <w:szCs w:val="23"/>
              </w:rPr>
            </w:pPr>
          </w:p>
        </w:tc>
      </w:tr>
    </w:tbl>
    <w:p w:rsidR="00216FCB" w:rsidRDefault="00216FCB"/>
    <w:sectPr w:rsidR="00216FCB" w:rsidSect="002D03E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3EA" w:rsidRDefault="002D03EA" w:rsidP="002D03EA">
      <w:r>
        <w:separator/>
      </w:r>
    </w:p>
  </w:endnote>
  <w:endnote w:type="continuationSeparator" w:id="0">
    <w:p w:rsidR="002D03EA" w:rsidRDefault="002D03EA" w:rsidP="002D0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3EA" w:rsidRDefault="002D03EA" w:rsidP="002D03EA">
      <w:r>
        <w:separator/>
      </w:r>
    </w:p>
  </w:footnote>
  <w:footnote w:type="continuationSeparator" w:id="0">
    <w:p w:rsidR="002D03EA" w:rsidRDefault="002D03EA" w:rsidP="002D0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03EA" w:rsidRDefault="002D03EA" w:rsidP="002D03EA">
    <w:pPr>
      <w:pStyle w:val="a4"/>
      <w:jc w:val="right"/>
    </w:pPr>
    <w:r w:rsidRPr="00A9151A">
      <w:rPr>
        <w:rFonts w:ascii="Tahoma" w:hAnsi="Tahoma" w:cs="Tahoma"/>
        <w:bCs/>
        <w:sz w:val="23"/>
        <w:szCs w:val="23"/>
        <w:lang w:eastAsia="ru-RU"/>
      </w:rPr>
      <w:t>Приложение</w:t>
    </w:r>
    <w:r>
      <w:rPr>
        <w:rFonts w:ascii="Tahoma" w:hAnsi="Tahoma" w:cs="Tahoma"/>
        <w:bCs/>
        <w:sz w:val="23"/>
        <w:szCs w:val="23"/>
        <w:lang w:eastAsia="ru-RU"/>
      </w:rPr>
      <w:t xml:space="preserve"> 1</w:t>
    </w:r>
    <w:r w:rsidRPr="00A9151A">
      <w:rPr>
        <w:rFonts w:ascii="Tahoma" w:hAnsi="Tahoma" w:cs="Tahoma"/>
        <w:bCs/>
        <w:sz w:val="23"/>
        <w:szCs w:val="23"/>
        <w:lang w:eastAsia="ru-RU"/>
      </w:rPr>
      <w:t xml:space="preserve"> к Техническому заданию</w:t>
    </w:r>
  </w:p>
  <w:p w:rsidR="002D03EA" w:rsidRDefault="002D03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B15"/>
    <w:rsid w:val="00124B96"/>
    <w:rsid w:val="00216FCB"/>
    <w:rsid w:val="00251F0E"/>
    <w:rsid w:val="002D03EA"/>
    <w:rsid w:val="00590B15"/>
    <w:rsid w:val="005E60A3"/>
    <w:rsid w:val="008410EB"/>
    <w:rsid w:val="008C1FD0"/>
    <w:rsid w:val="009D70A1"/>
    <w:rsid w:val="00A17B2A"/>
    <w:rsid w:val="00E6028E"/>
    <w:rsid w:val="00E8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2B44"/>
  <w15:chartTrackingRefBased/>
  <w15:docId w15:val="{6D89DDC9-4E19-4F7D-B8A9-64EA17BD8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B15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90B1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rsid w:val="00590B15"/>
    <w:pPr>
      <w:spacing w:before="60" w:after="6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D03E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03EA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2D03E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D03EA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2D0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5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 Евгений Николаевич</dc:creator>
  <cp:keywords/>
  <dc:description/>
  <cp:lastModifiedBy>Семенюк Ольга Викторовна</cp:lastModifiedBy>
  <cp:revision>8</cp:revision>
  <dcterms:created xsi:type="dcterms:W3CDTF">2025-11-21T03:15:00Z</dcterms:created>
  <dcterms:modified xsi:type="dcterms:W3CDTF">2025-11-25T03:25:00Z</dcterms:modified>
</cp:coreProperties>
</file>